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SL 70-25O Hausmeisterdienstleistungen für mehrere Standorte des Landkreises Vorpommern-Rügen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Es werden Hausmeisterdienstleistungen für folgende Objekte benötigt:
- Stralsund Lindenallee 61
- Objekte am Standort Velgast
- Objekte am Standort Ribnitz-Damgarten
- Objekte am Standort Barth
- einen Springer für diverse Objekte im Landkreis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